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DB" w:rsidRPr="005C13DB" w:rsidRDefault="005C13DB" w:rsidP="005C13DB">
      <w:pPr>
        <w:pStyle w:val="Standard"/>
        <w:ind w:firstLine="709"/>
        <w:jc w:val="both"/>
        <w:rPr>
          <w:rFonts w:ascii="Times New Roman" w:hAnsi="Times New Roman" w:cs="Times New Roman"/>
          <w:b/>
          <w:color w:val="333333"/>
        </w:rPr>
      </w:pPr>
      <w:r w:rsidRPr="005C13DB">
        <w:rPr>
          <w:rFonts w:ascii="Times New Roman" w:hAnsi="Times New Roman" w:cs="Times New Roman"/>
          <w:b/>
          <w:color w:val="333333"/>
        </w:rPr>
        <w:t>Эффективность реализации прокурорами института досудебного соглашения о сотрудничестве в рамках борьбы с коррупцией</w:t>
      </w:r>
    </w:p>
    <w:p w:rsid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bookmarkStart w:id="0" w:name="_GoBack"/>
      <w:bookmarkEnd w:id="0"/>
      <w:r w:rsidRPr="005C13DB">
        <w:rPr>
          <w:rFonts w:ascii="Times New Roman" w:hAnsi="Times New Roman" w:cs="Times New Roman"/>
          <w:color w:val="333333"/>
        </w:rPr>
        <w:t>Институт досудебного соглашения внедрен в российское уголовное законодательство почти 15 лет назад, призван в том числе активизировать борьбу с коррупционными преступлениями, помочь в их раскрытии, сборе доказательств.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Прокурору предоставлено полномочие по заключению с подозреваемым (обвиняемым) досудебного соглашения о сотрудничестве.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Подозреваемый и обвиняемый вправе заявить ходатайство о заключении данного соглашения с момента начала уголовного преследования до объявления об окончании предварительного следствия.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В ходатайстве о заключении досудебного соглашения о сотрудничестве подозреваемый или обвиняемый должен указать какие действия он обязуется совершить в целях содействия следствию в раскрытии и расследовании коррупционных преступлений, изобличении и уголовном преследовании других соучастников преступления, розыске имущества, добытого в результате преступления, в том числе подлежащего обращению в доход Российской Федерации.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Существующая форма сотрудничества лица, привлекаемого к уголовной ответственности, со следственными органами способствует минимизации (ликвидации) последствий коррупции, что является одним из основных направлений современной государственной политики в области противодействия коррупции.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Следователь вправе выделить из уголовного дела в отдельное производство уголовное дело в отношении подозреваемого или обвиняемого, с которым прокурором заключено досудебное соглашение о сотрудничестве.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Судебное заседание и постановление приговора в отношении подсудимого, с которым заключено такое соглашение, проводятся в особом порядке.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Обособленное расследование уголовного дела в отношении обвиняемого, с которым заключено досудебное соглашение о сотрудничестве, и обособленное судебное разбирательство по нему призваны обеспечить безопасность данного лица и его близких родственников.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В случае заключения досудебного соглашения о сотрудничестве, если соответствующей статьей УК РФ предусмотрены пожизненное лишение свободы или смертная казнь, эти виды наказания не применяются.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 </w:t>
      </w:r>
    </w:p>
    <w:p w:rsidR="005C13DB" w:rsidRPr="005C13DB" w:rsidRDefault="005C13DB" w:rsidP="005C13DB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</w:rPr>
      </w:pPr>
      <w:r w:rsidRPr="005C13DB">
        <w:rPr>
          <w:rFonts w:ascii="Times New Roman" w:hAnsi="Times New Roman" w:cs="Times New Roman"/>
          <w:color w:val="333333"/>
        </w:rPr>
        <w:t>При этом, срок или размер наказания не могут превышать 2/3 максимального срока или размера наиболее строгого вида наказания в виде лишения свободы, предусмотренного соответствующей статьей УК РФ.</w:t>
      </w:r>
    </w:p>
    <w:p w:rsidR="00C06A6B" w:rsidRDefault="00C06A6B"/>
    <w:sectPr w:rsidR="00C06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F4"/>
    <w:rsid w:val="000E4AF4"/>
    <w:rsid w:val="005C13DB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86A2"/>
  <w15:chartTrackingRefBased/>
  <w15:docId w15:val="{01E1E28C-BD2A-4A38-B98F-60B17C1A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C13D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C13DB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2024-01-31T09:55:00Z</dcterms:created>
  <dcterms:modified xsi:type="dcterms:W3CDTF">2024-01-31T09:56:00Z</dcterms:modified>
</cp:coreProperties>
</file>